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Изначально Вышестоящий Дом Изначально Вышестоящего Отца</w:t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1552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Доклад</w:t>
      </w:r>
    </w:p>
    <w:p>
      <w:pPr>
        <w:pStyle w:val="Normal"/>
        <w:tabs>
          <w:tab w:val="clear" w:pos="720"/>
          <w:tab w:val="left" w:pos="1552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Сравнительныи образ Головерсума</w:t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contextualSpacing/>
        <w:jc w:val="both"/>
        <w:rPr/>
      </w:pPr>
      <w:r>
        <w:rPr>
          <w:rStyle w:val="Internetverknpfung"/>
          <w:rFonts w:cs="Times New Roman" w:ascii="FreeSerif" w:hAnsi="Free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>"В</w:t>
      </w:r>
      <w:r>
        <w:rPr>
          <w:rFonts w:cs="Times New Roman" w:ascii="FreeSerif" w:hAnsi="Free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u w:val="none"/>
        </w:rPr>
        <w:t>о в</w:t>
      </w:r>
      <w:r>
        <w:rPr>
          <w:rFonts w:cs="Times New Roman" w:ascii="FreeSerif" w:hAnsi="FreeSerif"/>
          <w:b w:val="false"/>
          <w:i/>
          <w:iCs/>
          <w:caps w:val="false"/>
          <w:smallCaps w:val="false"/>
          <w:color w:val="222222"/>
          <w:spacing w:val="0"/>
          <w:sz w:val="22"/>
          <w:szCs w:val="22"/>
          <w:u w:val="none"/>
        </w:rPr>
        <w:t>се времена только два символа вызывали живейший интерес и отклик цивилизован</w:t>
      </w:r>
      <w:r>
        <w:rPr>
          <w:rFonts w:ascii="FreeSerif" w:hAnsi="FreeSerif"/>
          <w:i/>
          <w:iCs/>
          <w:sz w:val="22"/>
          <w:szCs w:val="22"/>
        </w:rPr>
        <w:t xml:space="preserve">ной публики. Это Человек и Дом Отца…..в древнейших священных текстах эти два символа объединены между собой. Человек был сотворён в Доме Отца, то есть, без Дома Отца, Человек бы не появился… </w:t>
      </w:r>
    </w:p>
    <w:p>
      <w:pPr>
        <w:pStyle w:val="Normal"/>
        <w:jc w:val="both"/>
        <w:rPr/>
      </w:pPr>
      <w:r>
        <w:rPr>
          <w:rFonts w:ascii="FreeSerif" w:hAnsi="FreeSerif"/>
          <w:i/>
          <w:iCs/>
          <w:sz w:val="22"/>
          <w:szCs w:val="22"/>
        </w:rPr>
        <w:t xml:space="preserve">Отец Творец...творил Человека не в своём Саду, то есть на природе, а в Доме Отца, то есть очеловеченным Отцом месте. Отец, по Образу и Подобию которого мы существуем, сам исходно являлся Человеком, и Дом есть человеческое место </w:t>
      </w:r>
      <w:r>
        <w:rPr>
          <w:rFonts w:cs="Times New Roman" w:ascii="FreeSerif" w:hAnsi="FreeSerif"/>
          <w:b w:val="false"/>
          <w:i/>
          <w:iCs/>
          <w:caps w:val="false"/>
          <w:smallCaps w:val="false"/>
          <w:color w:val="222222"/>
          <w:spacing w:val="0"/>
          <w:sz w:val="22"/>
          <w:szCs w:val="22"/>
          <w:u w:val="none"/>
        </w:rPr>
        <w:t>обитания, заложенное Отцом.»</w:t>
      </w:r>
    </w:p>
    <w:p>
      <w:pPr>
        <w:pStyle w:val="Normal"/>
        <w:tabs>
          <w:tab w:val="clear" w:pos="720"/>
          <w:tab w:val="left" w:pos="1552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/>
          <w:b/>
          <w:bCs/>
          <w:iCs/>
          <w:color w:val="000000"/>
          <w:sz w:val="22"/>
          <w:szCs w:val="22"/>
          <w:u w:val="none"/>
          <w:lang w:eastAsia="ru-RU"/>
        </w:rPr>
      </w:pP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>В</w:t>
      </w:r>
      <w:r>
        <w:rPr>
          <w:rFonts w:ascii="Times New Roman" w:hAnsi="Times New Roman"/>
          <w:color w:val="000000"/>
          <w:sz w:val="21"/>
          <w:szCs w:val="21"/>
        </w:rPr>
        <w:t>. А. Сердюк. «Парадигма. Т. 2: Парадигма Человека»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Данны</w:t>
      </w:r>
      <w:bookmarkStart w:id="0" w:name="__DdeLink__1841_4031870474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й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доклад построен на сравнительном подходе образа развития</w:t>
      </w:r>
      <w:bookmarkStart w:id="1" w:name="__DdeLink__1255_2222927132"/>
      <w:bookmarkEnd w:id="1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Части Головерсум предыдущей эпохи, как Части Отца, несущей коллективный принцип творения для человечества Планеты Земля,  и  Головерсума новой эпохи, закладывающего для каждого человека по Образу  и Подобию ИВ Отца индивидуальное развитие, цельного развития мозга и цельного функционала частей. Где важно увидеть, осознать, переосмыслить параметры развития данной Части</w:t>
      </w:r>
      <w:bookmarkStart w:id="2" w:name="__DdeLink__496_1043020531"/>
      <w:bookmarkEnd w:id="2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для дальнейшего стратегического развития, разработки каждого.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Рассмотрено строение Головерсума до новой рагламентации Частей ИВ Отца.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Ключевые аспекты: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Головерсум предыдущей эпохи  — Отец предыдущей эпохи, Дом Отца Планеты Земля, Дом Отца Солнечной системы, Владыка Майтрея, План творения Отца Солнечной системы, Головерсум, как коллективное планетарное явление 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Часть Головерсум новой эпохи  —  ИВ Отец, ИВДИВО, ИВ Аватары ИВО, Огонь/Синтез ИВО, План Синтеза ИВ Отца, Человек, Часть - Головерсум ИВО, Огнеобразы, Голоническая материя, Антропный принцип Метагалактика  (космос).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Дом Отца Планеты был центровко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жизненно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организацие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>, коллективно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сферо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вокруг Планеты Земля для всего человечества.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Данную часть и голографическое развитие фиксировал и разрабатывал из Солнечо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системы, тонкого мира, Владыка Ма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трея, </w:t>
      </w:r>
      <w:r>
        <w:rPr>
          <w:rFonts w:eastAsia="Arial Unicode MS" w:ascii="Times New Roman" w:hAnsi="Times New Roman"/>
          <w:color w:val="000000"/>
          <w:sz w:val="24"/>
          <w:szCs w:val="24"/>
        </w:rPr>
        <w:t>выразитель Отца Солнечно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eastAsia="Arial Unicode MS" w:ascii="Times New Roman" w:hAnsi="Times New Roman"/>
          <w:color w:val="000000"/>
          <w:sz w:val="24"/>
          <w:szCs w:val="24"/>
        </w:rPr>
        <w:t xml:space="preserve"> Системы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предыду</w:t>
      </w:r>
      <w:r>
        <w:rPr>
          <w:rFonts w:eastAsia="Arial Unicode MS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щ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эпохи</w:t>
      </w:r>
      <w:bookmarkStart w:id="3" w:name="__DdeLink__71_15836414681"/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.</w:t>
      </w:r>
      <w:bookmarkEnd w:id="3"/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8B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Задача Владыки, как Владыки Дома Отца Солнечной систем заключалась </w:t>
      </w:r>
      <w:r>
        <w:rPr>
          <w:rFonts w:eastAsia="Arial Unicode MS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в фиксации сферы оболочки вокруг Планеты, которая несла собою огненные характеристики из Дома Отца Солнечно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eastAsia="Arial Unicode MS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системы, которые иерархически, системно отстроены и были выше, чем характеристики Дома Отца Планеты. И включали управляющий эффект нижестоящих параметров материи: Огня, Духа, Света, Энергии Дома Отца Планеты и Духа человечества Планеты Земля.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Arial Unicode MS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Где сфера оболочки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Владыки Майтреи концентрировала собою среду головерсумного функционала людей, в подготовке разработки мозга человека, чтобы Дом Отца начал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формировать индивидуальные Части Человека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из коллективных процессов – генетически программами, сконцентрированными на головном мозге. И когда Дух оформлялся не только в Душу, а Дух оформлялся из восьми процессов человека в восемь частей, включая в этот функционал  нижестоящие  эффекты Света и Энергии,  т. е. когда некоторые люди смогли сконцентрировать собою некий набор функций Духа, из которых складывалась единая цельная картина окружающего мира, где этой картиной и сквозь не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ё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Человек сопрягался с окружающей реальностью, и мог е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ё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анализировать, воспринимать, что-то в ней менять и развивать е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ё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и развиваться сам.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8B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Цели и задачи Дома Отца сводились к тому, что Человек получал голографию одновременно от  Владыки Майтрейи и от сфер, известных, как миры, Дома Отца, тем самым индивидуализировал влияние на каждого человека, взращивая в творчески «продвинутых» людях, аналитиках, </w:t>
      </w:r>
      <w:r>
        <w:rPr>
          <w:rFonts w:eastAsia="Arial Unicode MS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которые имели развитый мозг,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голограммные  способности, рождая голографические реальности в мозге человека. И за сотню лет мозг человека научился индивидуально ловить ядра голограмм от Планеты Земля.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В 5 расе для Человека действовал Антропный Принцип «вся Вселенная созидает нас»,  новая эпоха, 6 раса ид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ё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т на шаг выше, где Метагалактика  (космос) созидает каждого.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bookmarkStart w:id="4" w:name="__DdeLink__2333_9829311221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Человек</w:t>
      </w:r>
      <w:bookmarkEnd w:id="4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, как цельное явление в синтезе частей по Образу и Подобию ИВ О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те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стоит в центре ИВДИВО и творится им.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iCs/>
          <w:outline w:val="false"/>
          <w:color w:val="000000"/>
          <w:sz w:val="24"/>
          <w:szCs w:val="24"/>
          <w:u w:val="none"/>
          <w:lang w:val="ru-RU" w:eastAsia="ru-RU"/>
        </w:rPr>
        <w:t xml:space="preserve">Головерсум </w:t>
      </w:r>
      <w:r>
        <w:rPr>
          <w:rFonts w:ascii="Times New Roman" w:hAnsi="Times New Roman"/>
          <w:outline w:val="false"/>
          <w:color w:val="000000"/>
          <w:sz w:val="24"/>
          <w:szCs w:val="24"/>
          <w:u w:val="none" w:color="004D8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имеет стандартное  строение, как любая часть: собственно часть, системы части, аппараты систем частей, частности, выражает тем самым </w:t>
      </w:r>
      <w:r>
        <w:rPr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u w:val="none" w:color="004D8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четверичность организации  материи ИВ Отца.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Части — Огонь человека. О</w:t>
      </w:r>
      <w:r>
        <w:rPr>
          <w:rFonts w:eastAsia="Times New Roman" w:cs="Times New Roman"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гневещество.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Системы частей — Дух, и разрабатывают дух человека своей деятельностью. Дух</w:t>
      </w:r>
      <w:r>
        <w:rPr>
          <w:rFonts w:eastAsia="Times New Roman" w:cs="Times New Roman"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овещество.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Аппараты систем частей есть Свет, разрабатывают человеческий свет. Свет</w:t>
      </w:r>
      <w:r>
        <w:rPr>
          <w:rFonts w:eastAsia="Times New Roman" w:cs="Times New Roman"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овещество.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Частности — </w:t>
      </w:r>
      <w:r>
        <w:rPr>
          <w:rFonts w:eastAsia="Arial Unicode MS" w:cs="Times New Roman" w:ascii="Times New Roman" w:hAnsi="Times New Roman"/>
          <w:i w:val="false"/>
          <w:iCs/>
          <w:outline w:val="false"/>
          <w:color w:val="000000"/>
          <w:sz w:val="24"/>
          <w:szCs w:val="24"/>
          <w:u w:val="none"/>
          <w:lang w:val="ru-RU" w:eastAsia="ru-RU"/>
        </w:rPr>
        <w:t>Э</w:t>
      </w:r>
      <w:r>
        <w:rPr>
          <w:rFonts w:eastAsia="Times New Roman" w:cs="Times New Roman"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нергия, организующая вещество тела человека, как </w:t>
      </w:r>
      <w:r>
        <w:rPr>
          <w:rFonts w:eastAsia="Arial Unicode MS" w:cs="Times New Roman" w:ascii="Times New Roman" w:hAnsi="Times New Roman"/>
          <w:i w:val="false"/>
          <w:iCs/>
          <w:outline w:val="false"/>
          <w:color w:val="000000"/>
          <w:sz w:val="24"/>
          <w:szCs w:val="24"/>
          <w:u w:val="none"/>
          <w:lang w:val="ru-RU" w:eastAsia="ru-RU"/>
        </w:rPr>
        <w:t>Э</w:t>
      </w:r>
      <w:r>
        <w:rPr>
          <w:rFonts w:eastAsia="Times New Roman" w:cs="Times New Roman" w:ascii="Times New Roman" w:hAnsi="Times New Roman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нерговещество.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Данная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outline w:val="false"/>
          <w:color w:val="000000"/>
          <w:sz w:val="24"/>
          <w:szCs w:val="24"/>
          <w:u w:val="none"/>
          <w:lang w:val="ru-RU" w:eastAsia="ru-RU"/>
        </w:rPr>
        <w:t>Част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ь в цельности своей, как и окружающая материя ИВ Отца</w:t>
      </w:r>
      <w:bookmarkStart w:id="5" w:name="__DdeLink__68767_41278482232"/>
      <w:bookmarkEnd w:id="5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 организуется и развивается четырьмя основными состояниями: энерговеществом, световеществом, духовеществом, огневеществом.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Головерсум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— </w:t>
      </w:r>
      <w:r>
        <w:rPr>
          <w:rFonts w:eastAsia="Arial Unicode MS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стратег,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планировщик, регулятор внешне-внутренних наших проектов и реализаций. О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дна из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базовых часте</w:t>
      </w:r>
      <w:bookmarkStart w:id="6" w:name="__DdeLink__144_722880318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й</w:t>
      </w:r>
      <w:bookmarkEnd w:id="6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ИВ Отца,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которая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творится и синтезируется ИВДИВО.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Растёт в соответствующей сфере-оболочке ИВДИВО каждого, соорганизована с ИВДИВО каждого и ИВДИВО в целом и развивается в соответствующей среде организации ИВДИВО.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Часть взрастая в этих условиях, «входит» в нелинейный синтез множеством оболочек в цельность с центровкой на Ядро Синтеза Вершения Части Головерсум, выявляя функционал Голонического вида материи, которая творится в этой оболочке ИВДИВО Части Головерсум.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Итогом ИВДИВО  вписывает в оболочку ИВДИВО каждого и  физическое тело Человека новый функционал телесной организации, где головерсумный функционал, концентрируясь и фиксируясь на мозг формирует цельность нас, цельность мозга, цельность всего функционала, которыи между собой взаимосвязан.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И мы выходим на новыи этап Головерсума, не характерныи данной Части в предыдущую эпоху -  развития и  разработки  многоматериального человека научающегося, познающего и овладевающего многомерным, многовариативным функционалом жизни. Синтез Я Настояшего и Я Вечности, законом здесь и сейчас.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/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В </w:t>
      </w:r>
      <w:bookmarkStart w:id="7" w:name="__DdeLink__71036_41278482231"/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предыду</w:t>
      </w:r>
      <w:r>
        <w:rPr>
          <w:rFonts w:eastAsia="Arial Unicode MS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щ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эпохе</w:t>
      </w:r>
      <w:bookmarkStart w:id="8" w:name="__DdeLink__71_158364146831"/>
      <w:bookmarkEnd w:id="7"/>
      <w:bookmarkEnd w:id="8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Головерсум творился коллективно для всего человечества Владыкой Майтрей Солнечой системы </w:t>
      </w:r>
      <w:r>
        <w:rPr>
          <w:rFonts w:eastAsia="Arial Unicode MS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по соответствующему Плану Отца Солнечного.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lightGray"/>
          <w:u w:val="none"/>
          <w:lang w:eastAsia="ru-RU"/>
        </w:rPr>
        <w:t xml:space="preserve">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/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Головерсум новой эпохи, индивидуален для каждого человека, изначально творится ИВ Отцом, ИВДИВО и ИВ Аватарами ИВО по Плану Синтеза ИВО, фиксируется на мозг и строится несколькими видами огней: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Огнём Головерсума ИВ Отца - по Образу и Подобию ИВ Отца, </w:t>
      </w:r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продолжая часть ИВ Отца </w:t>
      </w:r>
      <w:bookmarkStart w:id="9" w:name="__DdeLink__14214_2114806970"/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/>
          <w:lang w:val="ru-RU" w:eastAsia="ru-RU"/>
        </w:rPr>
        <w:t xml:space="preserve">Головерсум </w:t>
      </w:r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ИВО</w:t>
      </w:r>
      <w:bookmarkEnd w:id="9"/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, где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outline w:val="false"/>
          <w:color w:val="000000"/>
          <w:spacing w:val="0"/>
          <w:sz w:val="24"/>
          <w:szCs w:val="24"/>
          <w:u w:val="none" w:color="004D80"/>
          <w:lang w:val="ru-RU" w:eastAsia="ru-RU"/>
        </w:rPr>
        <w:t>эталонные</w:t>
      </w:r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outline w:val="false"/>
          <w:color w:val="000000"/>
          <w:spacing w:val="0"/>
          <w:sz w:val="24"/>
          <w:szCs w:val="24"/>
          <w:u w:val="none" w:color="004D80"/>
          <w:lang w:val="ru-RU" w:eastAsia="ru-RU"/>
        </w:rPr>
        <w:t xml:space="preserve">голограммы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outline w:val="false"/>
          <w:color w:val="000000"/>
          <w:spacing w:val="0"/>
          <w:sz w:val="24"/>
          <w:szCs w:val="24"/>
          <w:u w:val="none"/>
          <w:lang w:val="ru-RU" w:eastAsia="ru-RU"/>
        </w:rPr>
        <w:t xml:space="preserve"> данно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outline w:val="false"/>
          <w:color w:val="000000"/>
          <w:spacing w:val="0"/>
          <w:sz w:val="24"/>
          <w:szCs w:val="24"/>
          <w:u w:val="none"/>
          <w:lang w:val="ru-RU" w:eastAsia="ru-RU"/>
        </w:rPr>
        <w:t>й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outline w:val="false"/>
          <w:color w:val="000000"/>
          <w:spacing w:val="0"/>
          <w:sz w:val="24"/>
          <w:szCs w:val="24"/>
          <w:u w:val="none"/>
          <w:lang w:val="ru-RU" w:eastAsia="ru-RU"/>
        </w:rPr>
        <w:t xml:space="preserve"> части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outline w:val="false"/>
          <w:color w:val="000000"/>
          <w:spacing w:val="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ИВ Отца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outline w:val="false"/>
          <w:color w:val="000000"/>
          <w:spacing w:val="0"/>
          <w:sz w:val="24"/>
          <w:szCs w:val="24"/>
          <w:u w:val="none" w:color="004D80"/>
          <w:lang w:val="ru-RU" w:eastAsia="ru-RU"/>
        </w:rPr>
        <w:t xml:space="preserve">  </w:t>
      </w:r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привносят неповторимую специфику каждому человеку.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8B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Огнём Голонического вида материи, одним из 64х, несущий принцип преодоления предельностей познанных реальностей Огня оформленных голограммами, устаревших матриц, как старых картин человеческого восприятия, сформированных предыдущим опытом.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Огнём  вида организации материи: реальносте</w:t>
      </w:r>
      <w:bookmarkStart w:id="10" w:name="__DdeLink__68767_4127848223"/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bookmarkEnd w:id="10"/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/ архетипов/ космосов/метакосмосов,то есть внешней материей ИВДИВО-космосов, когда Головерсум насыщается огнём реальностей/ архетипов/ космосов/метакосмосов, взаиморганизуется с ними, нарабатывая и приобретая свойства и эффекты живого космоса, и рождается новый функционал воспринимать  данную новую реальность и быть дееспоспобной ею.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Огнём Вершения вида организации ИВ Аватара Синтеза Александра.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/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Огонь Части состоит из спектра 16-рицы огнеобразов, но главную линию Огня и Синтеза несут собою ядро Вершения и огнеобраз Объём «заводила» в построении голограмм из голографических связей спектра огнеобразов, складывая и рождая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lang w:eastAsia="ru-RU"/>
        </w:rPr>
        <w:t xml:space="preserve">однородные субстанции материи.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none"/>
          <w:lang w:eastAsia="ru-RU"/>
        </w:rPr>
        <w:t>Огнеобразы</w:t>
      </w:r>
      <w:r>
        <w:rPr>
          <w:rFonts w:eastAsia="Times New Roman" w:cs="Times New Roman" w:ascii="Times New Roman" w:hAnsi="Times New Roman"/>
          <w:i w:val="false"/>
          <w:iCs/>
          <w:color w:val="000000"/>
          <w:sz w:val="24"/>
          <w:szCs w:val="24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минимально обладают четверичным эффектом Огня ИВ Отца: масштабирование, концентрацией, компактификацией и рождением новой порядковой цельности — закладывая данные огненные  эффекты при формировании и рождении неповторимого функционала деятельности Части Головерсум в  цельной работе мозга.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Чакры (Системы) Головерсума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организуют и разрабатывают Дух человека, организуя Огонь. Собирая, упорядочивая, систематизируя информацию,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структурируя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различные субстанции, то есть рождают направленный вектор действий, ориентаци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во внешней среде, расшифровки окружающего мира — голограмм.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Голограмма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- цельный образ, картинка,  несущая записи, тексты, а с другой стороны иерархически выверенная и отстроенная на определённом уровне, реальность Огнём, по соответствующему Плану Синтеза ИВ Отца. И сама являющаяся, маленьким планом в продолжении Плана Синтеза ИВ Отца, удерживающая определённую ситуацию и направляющая её развитие. Где из ядра голограммы по мере роста и развития в каждом челевеке голографических связей, идёт телесное выстраивания каждого на соответствующий цельный функционал. И итогом телесной готовности идёт разворачивание из ядра голограммы плана материализации, овеществление Головерсума и всех частей 64 видами материи законом всё во всем.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/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 xml:space="preserve">Матрица (Аппарат) Огня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находится в основании системы части Чакры Головерсума и несёт собой функционал, </w:t>
      </w:r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>объединяю</w:t>
      </w:r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/>
          <w:lang w:val="ru-RU" w:eastAsia="ru-RU"/>
        </w:rPr>
        <w:t>щи</w:t>
      </w:r>
      <w:r>
        <w:rPr>
          <w:rFonts w:eastAsia="Times New Roman" w:cs="Times New Roman" w:ascii="Times New Roman" w:hAnsi="Times New Roman"/>
          <w:b w:val="false"/>
          <w:bCs w:val="false"/>
          <w:iCs/>
          <w:outline w:val="false"/>
          <w:color w:val="000000"/>
          <w:sz w:val="24"/>
          <w:szCs w:val="24"/>
          <w:u w:val="none"/>
          <w:lang w:val="ru-RU" w:eastAsia="ru-RU"/>
        </w:rPr>
        <w:t>й</w:t>
      </w:r>
      <w:r>
        <w:rPr>
          <w:rFonts w:eastAsia="Times New Roman" w:cs="Times New Roman" w:ascii="Times New Roman" w:hAnsi="Times New Roman"/>
          <w:iCs/>
          <w:outline w:val="false"/>
          <w:color w:val="000000"/>
          <w:sz w:val="24"/>
          <w:szCs w:val="24"/>
          <w:u w:val="none" w:color="004D80"/>
          <w:lang w:val="ru-RU" w:eastAsia="ru-RU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  <w:t xml:space="preserve"> огнеобразы по заданному порядку,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организующая фундаментальные процессы материи, матрично синтезирующая всю собранную базу данных, информации, схлопываясь, рождая Униграмму,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универсально спакованную картинку,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то есть можно сказать оформляет содержательность инструкции по применению для системы, в определённый объём голографического рисунка, познаваемой реальности картины мира часте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, </w:t>
      </w:r>
      <w:bookmarkStart w:id="11" w:name="__DdeLink__140_2681076108"/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мира </w:t>
      </w:r>
      <w:bookmarkEnd w:id="11"/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ИВ Отца, мира ИВ Аватаров ИВО, окружающего мира.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  <w:u w:val="none"/>
          <w:lang w:eastAsia="ru-RU"/>
        </w:rPr>
        <w:t>Униграмма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- это не просто спакованная универсальная картинка, а можно сказать что это ешё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универсальная единица вещества, его количественная мера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, которая является  огненными спектральными версиями в построении функционала рисунка, картинки познаваемой реальности мира.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Она координируется с Кубами Синтеза ИВДИВО-зданий, где включается ещё глубже процесс материализации, овеществление работы Части Головерсум, привнося в телесную состоятельность человека  многогранные, многоуровневые версии мира частей, </w:t>
      </w:r>
      <w:bookmarkStart w:id="12" w:name="__DdeLink__140_26810761081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мира </w:t>
      </w:r>
      <w:bookmarkEnd w:id="12"/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ИВО, мира ИВ Аватаров ИВО, окружающего мира космосов ИВДИВО на физику Планеты Земля.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/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И включается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u w:val="none"/>
          <w:lang w:eastAsia="ru-RU"/>
        </w:rPr>
        <w:t>Вершение (Частность)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 рождающая устойчивое процессуальное действие сложения, распознания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 образа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2"/>
          <w:szCs w:val="22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цельно мозгом человека. Идёт распаковка, раскрытие Образа, который ИВ Отец заложил нам в План Синтеза, где мы синтезируем планирование будущей материи, которая должна свершиться, то есть Головерсум цельной работой мозга, цельностью всего функционала частей, в синтезе частей, всё во всём, выводит каждого человека  на восприятие цельности Человека по Образу и Подобию ИВ Отца.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И как итог мы видим, что этап развития коллективного планетарного Головерсума, пятой расы заключался в отражении человеком окружающей реальности. Шли от внешнего к внутреннему.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 xml:space="preserve">Разработанный Головерсум новой эпохи, фиксирующийся на мозг, помогает ему сложиться в цельность и быть самостоятельным, синтезируя огни всех частей, запуская процесс развития и разработки  телесной состоятельности человека достигать запредельных, избыточных возможностей и реализовывать их. </w:t>
      </w:r>
      <w:r>
        <w:rPr>
          <w:rFonts w:eastAsia="Arial Unicode MS" w:cs="Times New Roman" w:ascii="Times New Roman" w:hAnsi="Times New Roman"/>
          <w:b w:val="false"/>
          <w:bCs w:val="false"/>
          <w:i w:val="false"/>
          <w:iCs/>
          <w:outline w:val="false"/>
          <w:color w:val="000000"/>
          <w:sz w:val="24"/>
          <w:szCs w:val="24"/>
          <w:u w:val="none"/>
          <w:lang w:val="ru-RU" w:eastAsia="ru-RU"/>
        </w:rPr>
        <w:t xml:space="preserve">Это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многоматериальный человек научающийся, познающий и овладевающий  многомерным, многовариативным функционалом, выходящий на синтез Я Настояшего и Я Вечности, здесь и сейчас.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Когда мы плавно переходим не только </w:t>
      </w:r>
      <w:r>
        <w:rPr>
          <w:rFonts w:ascii="Times New Roman" w:hAnsi="Times New Roman"/>
          <w:color w:val="000000"/>
          <w:sz w:val="24"/>
          <w:szCs w:val="24"/>
        </w:rPr>
        <w:t>от головерсумного функционала отражения, которы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й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u w:val="none"/>
          <w:lang w:eastAsia="ru-RU"/>
        </w:rPr>
        <w:t>углубляется, индивидуализируется новыми Стандартами Синтеза ИВ Отца, а</w:t>
      </w:r>
      <w:r>
        <w:rPr>
          <w:rFonts w:ascii="Times New Roman" w:hAnsi="Times New Roman"/>
          <w:color w:val="000000"/>
          <w:sz w:val="24"/>
          <w:szCs w:val="24"/>
        </w:rPr>
        <w:t xml:space="preserve"> к сотворению вместе с ИВ Отцом. Мы начинаем вместе с ИВ Отцом созидать голограммы, выявляя Образы из Плана Синтеза ИВО разрабатывая Отцовски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потенциал цельности от Человека в синтезе часте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до Отца ИВ Отца 8-рицы реализаци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й.</w:t>
      </w:r>
      <w:r>
        <w:rPr>
          <w:rFonts w:ascii="Times New Roman" w:hAnsi="Times New Roman"/>
          <w:color w:val="000000"/>
          <w:sz w:val="24"/>
          <w:szCs w:val="24"/>
        </w:rPr>
        <w:t xml:space="preserve">  Идя от внутреннего к внешнему и в синтезе их.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Это процесс расшифровки, проявления и воплощения замысла ИВ Отца, Его Плана Синтеза в реальность наших планетарных будне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.  Где Человек синтезируя такие голограммы, участвует в планировании будущей материи — той, которая ещё только должна проявиться. 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 xml:space="preserve">И в этом проявляется могущество Человека: вместе с ИВ Отцом быть способным из Плана Синтеза ИВ Отца формировать конкретный мир вокруг себя. И через такие планы начинает вершиться конкретная материя, оформляясь в события, процессы и формы жизни. </w:t>
      </w:r>
      <w:r>
        <w:rPr>
          <w:rFonts w:ascii="Times New Roman" w:hAnsi="Times New Roman"/>
          <w:color w:val="000000"/>
          <w:sz w:val="24"/>
          <w:szCs w:val="24"/>
        </w:rPr>
        <w:t>Это одна из  возможностей, данных Человеку ИВ Отцом для реализации в жизни.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z w:val="24"/>
          <w:szCs w:val="24"/>
        </w:rPr>
        <w:t>через разработанны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новы</w:t>
      </w: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функционал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эманации </w:t>
      </w:r>
      <w:r>
        <w:rPr>
          <w:rFonts w:ascii="Times New Roman" w:hAnsi="Times New Roman"/>
          <w:color w:val="000000"/>
          <w:sz w:val="24"/>
          <w:szCs w:val="24"/>
        </w:rPr>
        <w:t xml:space="preserve">Головерсума, человек не просто разворачивает, новые версии, картинки, а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системно, голограммно расшифровывая, </w:t>
      </w:r>
      <w:r>
        <w:rPr>
          <w:rFonts w:ascii="Times New Roman" w:hAnsi="Times New Roman"/>
          <w:color w:val="000000"/>
          <w:sz w:val="24"/>
          <w:szCs w:val="24"/>
        </w:rPr>
        <w:t xml:space="preserve">начинает развивать свою телесность и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окружающи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мир, выходя из старых услови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й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 бытия.  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Благодаря разработанности данной части мы познаем глубину общения с ИВ Отцом, с  ИВ Аватарами ИВО привнося и офизичивая, овеществляя на Планету Земля (вариант цельности функционала Частей ИВ Отца, разрабатываемые и офизиченные комадным действием подразделений ИВДИВО — ашрамы ИВ Аватаров Синтеза ИВО), соответствующую среду, оформленной принципом организацией материй,  той или иной Части ИВО,  где человечество будучи погружённые в субстанциональные  среды данных Частей ИВО, не характерные прежде их мозгу,  начнут  улавливать и концентрировать мозгом  голографическую реальность той или иной Части ИВО, рождая её индивидуальный функционал в физическом теле.</w:t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И этим рождённым индивидуальным функционалом Головерсума человек выходит из старых представлений мира предыдущей эпохи, познавая  и складывая новый Образ нового мира ИВ Отца.  Где каждому Человеку дано ИВ Отцом складывать  образ мира в сотворчестве с ИВ Отцом, где Человек - это прямой выразитель ИВ Отца по Его Образу и Подобию.</w:t>
      </w:r>
    </w:p>
    <w:p>
      <w:pPr>
        <w:pStyle w:val="Textkrper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iCs/>
          <w:u w:val="none"/>
          <w:lang w:eastAsia="ru-RU"/>
        </w:rPr>
      </w:pPr>
      <w:r>
        <w:rPr>
          <w:rFonts w:eastAsia="Times New Roman" w:cs="Times New Roman" w:ascii="Times New Roman" w:hAnsi="Times New Roman"/>
          <w:iCs/>
          <w:u w:val="none"/>
          <w:lang w:eastAsia="ru-RU"/>
        </w:rPr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u w:val="none"/>
          <w:lang w:eastAsia="ru-RU"/>
        </w:rPr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u w:val="none"/>
          <w:lang w:eastAsia="ru-RU"/>
        </w:rPr>
      </w:r>
    </w:p>
    <w:p>
      <w:pPr>
        <w:pStyle w:val="Normal"/>
        <w:widowControl/>
        <w:tabs>
          <w:tab w:val="clear" w:pos="720"/>
          <w:tab w:val="left" w:pos="993" w:leader="none"/>
        </w:tabs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16"/>
          <w:szCs w:val="16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16"/>
          <w:szCs w:val="16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16"/>
          <w:szCs w:val="16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16"/>
          <w:szCs w:val="16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2"/>
          <w:szCs w:val="22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sz w:val="20"/>
          <w:szCs w:val="20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  <w:t>В написании данного доклада использовались материалы Синтеза ИВ Отца, Института Мг Человека, Школы ИВ Здоровья и Мг медицины, Школы синтеза миров ИВДИВО</w:t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  <w:t>Аватар Синтеза Сердюк В.А</w:t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  <w:t xml:space="preserve">Владычица Синтеза, Глава Института Мг Человека, Школы ИВ Здоровья и Мг медицины Барышева Л.Н. </w:t>
      </w:r>
    </w:p>
    <w:p>
      <w:pPr>
        <w:pStyle w:val="Style16"/>
        <w:shd w:val="clear" w:fill="FFFFFF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0"/>
          <w:szCs w:val="20"/>
        </w:rPr>
        <w:t xml:space="preserve">Владычица Синтеза, Глава Школы синтеза миров ИВДИВО Студенцова Е.Л. </w:t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2"/>
          <w:szCs w:val="22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2"/>
          <w:szCs w:val="22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right="0" w:hanging="0"/>
        <w:contextualSpacing/>
        <w:jc w:val="right"/>
        <w:rPr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  <w:t xml:space="preserve">Игнатова Марина </w:t>
      </w:r>
    </w:p>
    <w:p>
      <w:pPr>
        <w:pStyle w:val="Normal"/>
        <w:tabs>
          <w:tab w:val="clear" w:pos="720"/>
          <w:tab w:val="left" w:pos="1552" w:leader="none"/>
        </w:tabs>
        <w:spacing w:lineRule="auto" w:line="240" w:before="0" w:after="0"/>
        <w:ind w:left="0" w:right="0" w:hanging="0"/>
        <w:jc w:val="right"/>
        <w:rPr>
          <w:sz w:val="20"/>
          <w:szCs w:val="20"/>
        </w:rPr>
      </w:pPr>
      <w:r>
        <w:rPr>
          <w:rFonts w:ascii="Times New Roman" w:hAnsi="Times New Roman"/>
          <w:i w:val="false"/>
          <w:iCs w:val="false"/>
          <w:color w:val="000000"/>
          <w:sz w:val="20"/>
          <w:szCs w:val="20"/>
        </w:rPr>
        <w:t xml:space="preserve">Аватар ИВДИВО-космического ЭП ОЧС ИВО ИВАС Александра </w:t>
      </w:r>
    </w:p>
    <w:p>
      <w:pPr>
        <w:pStyle w:val="Normal"/>
        <w:tabs>
          <w:tab w:val="clear" w:pos="720"/>
          <w:tab w:val="left" w:pos="1552" w:leader="none"/>
        </w:tabs>
        <w:spacing w:lineRule="auto" w:line="240" w:before="0" w:after="0"/>
        <w:ind w:left="0" w:right="0" w:hanging="0"/>
        <w:jc w:val="right"/>
        <w:rPr/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  <w:t xml:space="preserve">                                                </w:t>
      </w: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  <w:t xml:space="preserve">ИВДИВО-секретарь ЭПС ИВАС Кут Хуми, Подразделения ИВДИВО </w:t>
      </w:r>
      <w:bookmarkStart w:id="13" w:name="__DdeLink__67991_4127848223"/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  <w:t>Южная Пальмира</w:t>
      </w:r>
      <w:bookmarkEnd w:id="13"/>
    </w:p>
    <w:p>
      <w:pPr>
        <w:pStyle w:val="Normal"/>
        <w:tabs>
          <w:tab w:val="clear" w:pos="720"/>
          <w:tab w:val="left" w:pos="1552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1552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1552" w:leader="none"/>
        </w:tabs>
        <w:spacing w:lineRule="auto" w:line="240" w:before="0" w:after="0"/>
        <w:ind w:left="0" w:right="0" w:hanging="0"/>
        <w:jc w:val="right"/>
        <w:rPr/>
      </w:pPr>
      <w:r>
        <w:rPr>
          <w:rFonts w:cs="Times New Roman" w:ascii="Times New Roman" w:hAnsi="Times New Roman"/>
        </w:rPr>
        <w:t>28.04.2026</w:t>
      </w:r>
    </w:p>
    <w:sectPr>
      <w:type w:val="nextPage"/>
      <w:pgSz w:w="11906" w:h="16838"/>
      <w:pgMar w:left="993" w:right="850" w:header="0" w:top="568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0e46"/>
    <w:pPr>
      <w:widowControl/>
      <w:bidi w:val="0"/>
      <w:spacing w:lineRule="auto" w:line="240" w:before="0" w:after="0"/>
      <w:ind w:firstLine="567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Berschrift1">
    <w:name w:val="Heading 1"/>
    <w:basedOn w:val="Normal"/>
    <w:next w:val="Normal"/>
    <w:link w:val="10"/>
    <w:uiPriority w:val="9"/>
    <w:qFormat/>
    <w:rsid w:val="00f6777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Стиль1 Знак"/>
    <w:basedOn w:val="DefaultParagraphFont"/>
    <w:link w:val="11"/>
    <w:qFormat/>
    <w:rsid w:val="00f67776"/>
    <w:rPr>
      <w:rFonts w:ascii="Times New Roman" w:hAnsi="Times New Roman" w:cs="Times New Roman"/>
      <w:sz w:val="24"/>
      <w:szCs w:val="20"/>
    </w:rPr>
  </w:style>
  <w:style w:type="character" w:styleId="Style13" w:customStyle="1">
    <w:name w:val="Мой Стиль Знак"/>
    <w:link w:val="a3"/>
    <w:qFormat/>
    <w:rsid w:val="00f67776"/>
    <w:rPr>
      <w:rFonts w:ascii="Times New Roman" w:hAnsi="Times New Roman" w:cs="Times New Roman"/>
      <w:sz w:val="24"/>
    </w:rPr>
  </w:style>
  <w:style w:type="character" w:styleId="Style14" w:customStyle="1">
    <w:name w:val="Абзац списка Знак"/>
    <w:basedOn w:val="DefaultParagraphFont"/>
    <w:link w:val="a5"/>
    <w:qFormat/>
    <w:rsid w:val="00f67776"/>
    <w:rPr>
      <w:kern w:val="2"/>
      <w14:ligatures w14:val="standardContextual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6777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Times New Roman" w:hAnsi="Times New Roman" w:cs="Symbol"/>
      <w:b/>
      <w:sz w:val="24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Times New Roman" w:hAnsi="Times New Roman" w:cs="Symbol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ListLabel55">
    <w:name w:val="ListLabel 55"/>
    <w:qFormat/>
    <w:rPr>
      <w:rFonts w:ascii="Times New Roman" w:hAnsi="Times New Roman" w:cs="Times New Roman"/>
      <w:b w:val="false"/>
      <w:i w:val="false"/>
      <w:iCs w:val="false"/>
      <w:caps w:val="false"/>
      <w:smallCaps w:val="false"/>
      <w:color w:val="222222"/>
      <w:spacing w:val="0"/>
      <w:sz w:val="22"/>
      <w:szCs w:val="22"/>
      <w:u w:val="none"/>
    </w:rPr>
  </w:style>
  <w:style w:type="character" w:styleId="ListLabel56">
    <w:name w:val="ListLabel 56"/>
    <w:qFormat/>
    <w:rPr>
      <w:rFonts w:ascii="Times New Roman" w:hAnsi="Times New Roman" w:cs="Times New Roman"/>
      <w:b w:val="false"/>
      <w:i w:val="false"/>
      <w:iCs w:val="false"/>
      <w:caps w:val="false"/>
      <w:smallCaps w:val="false"/>
      <w:color w:val="222222"/>
      <w:spacing w:val="0"/>
      <w:sz w:val="22"/>
      <w:szCs w:val="22"/>
      <w:u w:val="non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12" w:customStyle="1">
    <w:name w:val="Стиль1"/>
    <w:basedOn w:val="Normal"/>
    <w:link w:val="12"/>
    <w:qFormat/>
    <w:rsid w:val="00f67776"/>
    <w:pPr/>
    <w:rPr>
      <w:rFonts w:ascii="Times New Roman" w:hAnsi="Times New Roman"/>
      <w:sz w:val="24"/>
    </w:rPr>
  </w:style>
  <w:style w:type="paragraph" w:styleId="13" w:customStyle="1">
    <w:name w:val="Стиль Стиль1 + По ширине"/>
    <w:basedOn w:val="12"/>
    <w:autoRedefine/>
    <w:qFormat/>
    <w:rsid w:val="00f67776"/>
    <w:pPr>
      <w:spacing w:lineRule="auto" w:line="259" w:before="0" w:after="160"/>
      <w:jc w:val="both"/>
    </w:pPr>
    <w:rPr>
      <w:rFonts w:eastAsia="Times New Roman" w:cs="" w:cstheme="minorBidi"/>
      <w:kern w:val="2"/>
      <w:szCs w:val="22"/>
      <w14:ligatures w14:val="standardContextual"/>
    </w:rPr>
  </w:style>
  <w:style w:type="paragraph" w:styleId="Style15" w:customStyle="1">
    <w:name w:val="Мой Стиль"/>
    <w:basedOn w:val="Normal"/>
    <w:link w:val="a4"/>
    <w:qFormat/>
    <w:rsid w:val="00f67776"/>
    <w:pPr>
      <w:jc w:val="both"/>
    </w:pPr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link w:val="a6"/>
    <w:qFormat/>
    <w:rsid w:val="00f67776"/>
    <w:pPr>
      <w:spacing w:lineRule="auto" w:line="259" w:before="0" w:after="160"/>
      <w:ind w:left="720" w:hanging="0"/>
      <w:contextualSpacing/>
    </w:pPr>
    <w:rPr>
      <w:rFonts w:ascii="Calibri" w:hAnsi="Calibri" w:cs="" w:asciiTheme="minorHAnsi" w:cstheme="minorBidi" w:hAnsiTheme="minorHAnsi"/>
      <w:kern w:val="2"/>
      <w:sz w:val="22"/>
      <w:szCs w:val="22"/>
      <w14:ligatures w14:val="standardContextual"/>
    </w:rPr>
  </w:style>
  <w:style w:type="paragraph" w:styleId="Style16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По умолчанию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16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6"/>
      <w:sz w:val="26"/>
      <w:szCs w:val="26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f6777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LibreOffice/6.1.3.2$Windows_X86_64 LibreOffice_project/86daf60bf00efa86ad547e59e09d6bb77c699acb</Application>
  <Pages>4</Pages>
  <Words>1755</Words>
  <Characters>11680</Characters>
  <CharactersWithSpaces>13511</CharactersWithSpaces>
  <Paragraphs>56</Paragraphs>
  <Company>asus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2024-12-27T07:17:00Z</dcterms:created>
  <dc:creator>Наталья Рой Natalie Roy</dc:creator>
  <dc:description/>
  <dc:language>ru-RU</dc:language>
  <cp:lastModifiedBy/>
  <dcterms:modified xsi:type="dcterms:W3CDTF">2026-04-29T21:23:33Z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